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1670E" w14:textId="64061E07" w:rsidR="002E03AE" w:rsidRPr="00053E3B" w:rsidRDefault="002E03AE" w:rsidP="00D27C53">
      <w:pPr>
        <w:pStyle w:val="Heading1"/>
      </w:pPr>
      <w:r w:rsidRPr="00053E3B">
        <w:t>Slater Primary Oracy Framework</w:t>
      </w:r>
    </w:p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1287"/>
        <w:gridCol w:w="2212"/>
        <w:gridCol w:w="2002"/>
        <w:gridCol w:w="2002"/>
        <w:gridCol w:w="1983"/>
        <w:gridCol w:w="1982"/>
        <w:gridCol w:w="1978"/>
        <w:gridCol w:w="1942"/>
      </w:tblGrid>
      <w:tr w:rsidR="003426F8" w14:paraId="4E669C01" w14:textId="77777777" w:rsidTr="003426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F3940EC" w14:textId="5303C378" w:rsidR="003426F8" w:rsidRPr="002E03AE" w:rsidRDefault="00342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ORACY </w:t>
            </w:r>
          </w:p>
        </w:tc>
        <w:tc>
          <w:tcPr>
            <w:tcW w:w="2216" w:type="dxa"/>
          </w:tcPr>
          <w:p w14:paraId="718F8207" w14:textId="77777777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004" w:type="dxa"/>
          </w:tcPr>
          <w:p w14:paraId="533CB848" w14:textId="4B21FA63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>Year 1</w:t>
            </w:r>
          </w:p>
        </w:tc>
        <w:tc>
          <w:tcPr>
            <w:tcW w:w="2004" w:type="dxa"/>
          </w:tcPr>
          <w:p w14:paraId="5B768A61" w14:textId="7F0CB1C0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 xml:space="preserve">Year 2 </w:t>
            </w:r>
          </w:p>
        </w:tc>
        <w:tc>
          <w:tcPr>
            <w:tcW w:w="1985" w:type="dxa"/>
          </w:tcPr>
          <w:p w14:paraId="6DA79E7A" w14:textId="163F4D81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 xml:space="preserve">Year 3 </w:t>
            </w:r>
          </w:p>
        </w:tc>
        <w:tc>
          <w:tcPr>
            <w:tcW w:w="1984" w:type="dxa"/>
          </w:tcPr>
          <w:p w14:paraId="52779618" w14:textId="2F9AD9F0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>Year 4</w:t>
            </w:r>
          </w:p>
        </w:tc>
        <w:tc>
          <w:tcPr>
            <w:tcW w:w="1980" w:type="dxa"/>
          </w:tcPr>
          <w:p w14:paraId="50C60696" w14:textId="75A942C4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 xml:space="preserve">Year 5 </w:t>
            </w:r>
          </w:p>
        </w:tc>
        <w:tc>
          <w:tcPr>
            <w:tcW w:w="1944" w:type="dxa"/>
          </w:tcPr>
          <w:p w14:paraId="57F78999" w14:textId="7692E113" w:rsidR="003426F8" w:rsidRPr="002E03AE" w:rsidRDefault="003426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E03AE">
              <w:rPr>
                <w:sz w:val="24"/>
                <w:szCs w:val="24"/>
              </w:rPr>
              <w:t xml:space="preserve">Year 6 </w:t>
            </w:r>
          </w:p>
        </w:tc>
      </w:tr>
      <w:tr w:rsidR="003426F8" w:rsidRPr="003426F8" w14:paraId="5AB1F04F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 w:val="restart"/>
          </w:tcPr>
          <w:p w14:paraId="6B8E3960" w14:textId="5D7087B9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Listening &amp; questioning  </w:t>
            </w:r>
          </w:p>
        </w:tc>
        <w:tc>
          <w:tcPr>
            <w:tcW w:w="2216" w:type="dxa"/>
          </w:tcPr>
          <w:p w14:paraId="1BDBCB5E" w14:textId="490642D3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Listen to familiar adults and peers, showing attention through eye contact, gestures or short responses. </w:t>
            </w: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br/>
            </w:r>
          </w:p>
        </w:tc>
        <w:tc>
          <w:tcPr>
            <w:tcW w:w="2004" w:type="dxa"/>
          </w:tcPr>
          <w:p w14:paraId="517BC201" w14:textId="297C2D1F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carefully to adults and peers and respond with simple, relevant comments.</w:t>
            </w:r>
          </w:p>
        </w:tc>
        <w:tc>
          <w:tcPr>
            <w:tcW w:w="2004" w:type="dxa"/>
          </w:tcPr>
          <w:p w14:paraId="13CE92EF" w14:textId="71E213C7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and respond using full sentences to show understanding.</w:t>
            </w:r>
          </w:p>
        </w:tc>
        <w:tc>
          <w:tcPr>
            <w:tcW w:w="1985" w:type="dxa"/>
          </w:tcPr>
          <w:p w14:paraId="76E783E2" w14:textId="091DBD8C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carefully and respond with appropriate comments or questions.</w:t>
            </w:r>
          </w:p>
        </w:tc>
        <w:tc>
          <w:tcPr>
            <w:tcW w:w="1984" w:type="dxa"/>
          </w:tcPr>
          <w:p w14:paraId="2ABB639F" w14:textId="55DED614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and respond thoughtfully, showing knowledge of key points.</w:t>
            </w:r>
          </w:p>
        </w:tc>
        <w:tc>
          <w:tcPr>
            <w:tcW w:w="1980" w:type="dxa"/>
          </w:tcPr>
          <w:p w14:paraId="71E9A19A" w14:textId="13BC2A8F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carefully to different viewpoints and respond respectfully.</w:t>
            </w:r>
          </w:p>
        </w:tc>
        <w:tc>
          <w:tcPr>
            <w:tcW w:w="1944" w:type="dxa"/>
          </w:tcPr>
          <w:p w14:paraId="2AE97ECB" w14:textId="71DE0336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critically, identify key points, and make thoughtful responses.</w:t>
            </w:r>
          </w:p>
        </w:tc>
      </w:tr>
      <w:tr w:rsidR="003426F8" w:rsidRPr="003426F8" w14:paraId="59756212" w14:textId="77777777" w:rsidTr="003426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/>
          </w:tcPr>
          <w:p w14:paraId="7AF69128" w14:textId="77777777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14:paraId="06A019E1" w14:textId="6AD746FA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Ask simple “what/why” questions during play</w:t>
            </w:r>
            <w:r w:rsidRPr="003426F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004" w:type="dxa"/>
          </w:tcPr>
          <w:p w14:paraId="775CFA3C" w14:textId="5A15851A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simple questions to show curiosity and understanding.</w:t>
            </w:r>
          </w:p>
        </w:tc>
        <w:tc>
          <w:tcPr>
            <w:tcW w:w="2004" w:type="dxa"/>
          </w:tcPr>
          <w:p w14:paraId="44F8D372" w14:textId="47D49683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questions that help them find out more information.</w:t>
            </w:r>
          </w:p>
        </w:tc>
        <w:tc>
          <w:tcPr>
            <w:tcW w:w="1985" w:type="dxa"/>
          </w:tcPr>
          <w:p w14:paraId="18D49BCD" w14:textId="419EE7E5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questions to deepen understanding or clarify ideas.</w:t>
            </w:r>
          </w:p>
        </w:tc>
        <w:tc>
          <w:tcPr>
            <w:tcW w:w="1984" w:type="dxa"/>
          </w:tcPr>
          <w:p w14:paraId="2F69C3B7" w14:textId="083320E6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thoughtful questions to extend discussions or deepen learning.</w:t>
            </w:r>
          </w:p>
        </w:tc>
        <w:tc>
          <w:tcPr>
            <w:tcW w:w="1980" w:type="dxa"/>
          </w:tcPr>
          <w:p w14:paraId="07861ED2" w14:textId="2C81CFD4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a range of questions to clarify, challenge or develop ideas.</w:t>
            </w:r>
          </w:p>
        </w:tc>
        <w:tc>
          <w:tcPr>
            <w:tcW w:w="1944" w:type="dxa"/>
          </w:tcPr>
          <w:p w14:paraId="3F5921E0" w14:textId="0B0EBB4E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Ask insightful questions that challenge ideas or deepen thinking.</w:t>
            </w:r>
          </w:p>
        </w:tc>
      </w:tr>
      <w:tr w:rsidR="003426F8" w:rsidRPr="003426F8" w14:paraId="4B354F3A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2EFE516" w14:textId="696F40E3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Vocabulary </w:t>
            </w:r>
          </w:p>
        </w:tc>
        <w:tc>
          <w:tcPr>
            <w:tcW w:w="2216" w:type="dxa"/>
          </w:tcPr>
          <w:p w14:paraId="40C923B8" w14:textId="7F6C2780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8"/>
                <w:szCs w:val="8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Begin to use new words from stories, rhymes and play in everyday talk.</w:t>
            </w:r>
          </w:p>
          <w:p w14:paraId="6C332D31" w14:textId="04F186B3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04" w:type="dxa"/>
          </w:tcPr>
          <w:p w14:paraId="07402243" w14:textId="470D81A3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Begin to learn new words and use them in discussions.</w:t>
            </w:r>
          </w:p>
        </w:tc>
        <w:tc>
          <w:tcPr>
            <w:tcW w:w="2004" w:type="dxa"/>
          </w:tcPr>
          <w:p w14:paraId="426F1006" w14:textId="4F345728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new vocabulary when speaking in full sentences.</w:t>
            </w:r>
          </w:p>
        </w:tc>
        <w:tc>
          <w:tcPr>
            <w:tcW w:w="1985" w:type="dxa"/>
          </w:tcPr>
          <w:p w14:paraId="39C68C0C" w14:textId="26007FBC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new vocabulary from reading and classwork when speaking.</w:t>
            </w:r>
          </w:p>
        </w:tc>
        <w:tc>
          <w:tcPr>
            <w:tcW w:w="1984" w:type="dxa"/>
          </w:tcPr>
          <w:p w14:paraId="10F78859" w14:textId="7C311FD7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a wide range of vocabulary accurately in context.</w:t>
            </w:r>
          </w:p>
        </w:tc>
        <w:tc>
          <w:tcPr>
            <w:tcW w:w="1980" w:type="dxa"/>
          </w:tcPr>
          <w:p w14:paraId="03366599" w14:textId="54F249E8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ambitious vocabulary and adapt it for the audience and purpose.</w:t>
            </w:r>
          </w:p>
        </w:tc>
        <w:tc>
          <w:tcPr>
            <w:tcW w:w="1944" w:type="dxa"/>
          </w:tcPr>
          <w:p w14:paraId="58E458F3" w14:textId="19CE6611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sophisticated vocabulary and structures to express complex ideas.</w:t>
            </w:r>
          </w:p>
        </w:tc>
      </w:tr>
      <w:tr w:rsidR="003426F8" w:rsidRPr="003426F8" w14:paraId="34F3AD15" w14:textId="77777777" w:rsidTr="003426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2967B67" w14:textId="06FD71A9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Explain </w:t>
            </w:r>
          </w:p>
        </w:tc>
        <w:tc>
          <w:tcPr>
            <w:tcW w:w="2216" w:type="dxa"/>
          </w:tcPr>
          <w:p w14:paraId="459AA887" w14:textId="7AADB9BD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Share feelings, likes and dislikes using simple words and phrases.</w:t>
            </w:r>
          </w:p>
        </w:tc>
        <w:tc>
          <w:tcPr>
            <w:tcW w:w="2004" w:type="dxa"/>
          </w:tcPr>
          <w:p w14:paraId="572D3298" w14:textId="0259AEFC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Give short, clear answers and share opinions using simple sentences.</w:t>
            </w:r>
          </w:p>
        </w:tc>
        <w:tc>
          <w:tcPr>
            <w:tcW w:w="2004" w:type="dxa"/>
          </w:tcPr>
          <w:p w14:paraId="7BFAD8D7" w14:textId="1E2E47E2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Explain their ideas and opinions clearly, giving simple reasons.</w:t>
            </w:r>
          </w:p>
        </w:tc>
        <w:tc>
          <w:tcPr>
            <w:tcW w:w="1985" w:type="dxa"/>
          </w:tcPr>
          <w:p w14:paraId="615DB853" w14:textId="70887B4C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Share ideas clearly and explain choices or opinions.</w:t>
            </w:r>
          </w:p>
        </w:tc>
        <w:tc>
          <w:tcPr>
            <w:tcW w:w="1984" w:type="dxa"/>
          </w:tcPr>
          <w:p w14:paraId="63752AAE" w14:textId="3EEEF66A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Give clear explanations or reasons to support opinions or decisions.</w:t>
            </w:r>
          </w:p>
        </w:tc>
        <w:tc>
          <w:tcPr>
            <w:tcW w:w="1980" w:type="dxa"/>
          </w:tcPr>
          <w:p w14:paraId="20F34FF2" w14:textId="7070183F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Justify opinions with evidence and logical reasoning.</w:t>
            </w:r>
          </w:p>
        </w:tc>
        <w:tc>
          <w:tcPr>
            <w:tcW w:w="1944" w:type="dxa"/>
          </w:tcPr>
          <w:p w14:paraId="314EBE9F" w14:textId="175F1DA1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Present well-reasoned arguments with clarity and confidence.</w:t>
            </w:r>
          </w:p>
        </w:tc>
      </w:tr>
      <w:tr w:rsidR="003426F8" w:rsidRPr="003426F8" w14:paraId="4F8AD90D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AF56700" w14:textId="4E8FB2A2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>Sentence structure</w:t>
            </w:r>
          </w:p>
        </w:tc>
        <w:tc>
          <w:tcPr>
            <w:tcW w:w="2216" w:type="dxa"/>
          </w:tcPr>
          <w:p w14:paraId="0AFD1A27" w14:textId="6B6F2A99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Use simple sentences to talk about experiences, often starting with “I” (</w:t>
            </w:r>
            <w:proofErr w:type="gramStart"/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e.g.</w:t>
            </w:r>
            <w:proofErr w:type="gramEnd"/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 “I went park”).</w:t>
            </w:r>
          </w:p>
        </w:tc>
        <w:tc>
          <w:tcPr>
            <w:tcW w:w="2004" w:type="dxa"/>
          </w:tcPr>
          <w:p w14:paraId="0343D7DF" w14:textId="5940189D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Describe and explain things from their experience, including how they feel.</w:t>
            </w:r>
          </w:p>
        </w:tc>
        <w:tc>
          <w:tcPr>
            <w:tcW w:w="2004" w:type="dxa"/>
          </w:tcPr>
          <w:p w14:paraId="5CBD464C" w14:textId="37005CF7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longer sentences to describe, explain, or tell a short story.</w:t>
            </w:r>
          </w:p>
        </w:tc>
        <w:tc>
          <w:tcPr>
            <w:tcW w:w="1985" w:type="dxa"/>
          </w:tcPr>
          <w:p w14:paraId="643ECBF8" w14:textId="23FB4168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Organise talk in the right order when telling stories or giving explanations.</w:t>
            </w:r>
          </w:p>
        </w:tc>
        <w:tc>
          <w:tcPr>
            <w:tcW w:w="1984" w:type="dxa"/>
          </w:tcPr>
          <w:p w14:paraId="5823CB53" w14:textId="7908E5CE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Plan and present short talks or stories with a logical structure.</w:t>
            </w:r>
          </w:p>
        </w:tc>
        <w:tc>
          <w:tcPr>
            <w:tcW w:w="1980" w:type="dxa"/>
          </w:tcPr>
          <w:p w14:paraId="703C0E02" w14:textId="6565046C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Deliver extended explanations or narratives that are well-structured.</w:t>
            </w:r>
          </w:p>
        </w:tc>
        <w:tc>
          <w:tcPr>
            <w:tcW w:w="1944" w:type="dxa"/>
          </w:tcPr>
          <w:p w14:paraId="4AF26148" w14:textId="44B8536E" w:rsidR="003426F8" w:rsidRPr="003426F8" w:rsidRDefault="003426F8" w:rsidP="002E03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Plan and deliver well-organised negotiations with a clear purpose and style.</w:t>
            </w:r>
          </w:p>
        </w:tc>
      </w:tr>
      <w:tr w:rsidR="003426F8" w:rsidRPr="003426F8" w14:paraId="3C36B5E9" w14:textId="77777777" w:rsidTr="003426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2463D27" w14:textId="040246EE" w:rsidR="003426F8" w:rsidRPr="003426F8" w:rsidRDefault="003426F8" w:rsidP="002E03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Collaboration </w:t>
            </w:r>
          </w:p>
        </w:tc>
        <w:tc>
          <w:tcPr>
            <w:tcW w:w="2216" w:type="dxa"/>
          </w:tcPr>
          <w:p w14:paraId="13B77CE5" w14:textId="789B7B83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Join in with circle time, songs and play conversations, taking turns with support.</w:t>
            </w:r>
          </w:p>
        </w:tc>
        <w:tc>
          <w:tcPr>
            <w:tcW w:w="2004" w:type="dxa"/>
          </w:tcPr>
          <w:p w14:paraId="1CB5B605" w14:textId="2AE0F8DA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Join in with group talk, taking turns and staying on topic.</w:t>
            </w:r>
          </w:p>
        </w:tc>
        <w:tc>
          <w:tcPr>
            <w:tcW w:w="2004" w:type="dxa"/>
          </w:tcPr>
          <w:p w14:paraId="02149FAF" w14:textId="73D969AB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Take turns and build on what others say during discussions.</w:t>
            </w:r>
          </w:p>
        </w:tc>
        <w:tc>
          <w:tcPr>
            <w:tcW w:w="1985" w:type="dxa"/>
          </w:tcPr>
          <w:p w14:paraId="6C3EA316" w14:textId="76B7CC83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Join in group conversations, adding to what others say and staying on topic.</w:t>
            </w:r>
          </w:p>
        </w:tc>
        <w:tc>
          <w:tcPr>
            <w:tcW w:w="1984" w:type="dxa"/>
          </w:tcPr>
          <w:p w14:paraId="3A036AC5" w14:textId="266256B1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Contribute actively in group talk, building on others’ ideas.</w:t>
            </w:r>
          </w:p>
        </w:tc>
        <w:tc>
          <w:tcPr>
            <w:tcW w:w="1980" w:type="dxa"/>
          </w:tcPr>
          <w:p w14:paraId="3023E800" w14:textId="6B24577D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Lead and contribute to group discussions, guiding the conversation.</w:t>
            </w:r>
          </w:p>
        </w:tc>
        <w:tc>
          <w:tcPr>
            <w:tcW w:w="1944" w:type="dxa"/>
          </w:tcPr>
          <w:p w14:paraId="6C881912" w14:textId="6C3D4B72" w:rsidR="003426F8" w:rsidRPr="003426F8" w:rsidRDefault="003426F8" w:rsidP="002E03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Take leadership roles in discussions, helping to develop ideas.</w:t>
            </w:r>
          </w:p>
        </w:tc>
      </w:tr>
      <w:tr w:rsidR="003426F8" w:rsidRPr="003426F8" w14:paraId="31942E73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68B0872" w14:textId="6790707F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Problem solving </w:t>
            </w:r>
          </w:p>
        </w:tc>
        <w:tc>
          <w:tcPr>
            <w:tcW w:w="2216" w:type="dxa"/>
            <w:vAlign w:val="center"/>
          </w:tcPr>
          <w:p w14:paraId="6AA60AD8" w14:textId="028A6C63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Use </w:t>
            </w:r>
            <w:proofErr w:type="gramStart"/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talk</w:t>
            </w:r>
            <w:proofErr w:type="gramEnd"/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 xml:space="preserve"> in play to imagine, predict or suggest ideas (e.g. “Let’s pretend…”).</w:t>
            </w:r>
          </w:p>
        </w:tc>
        <w:tc>
          <w:tcPr>
            <w:tcW w:w="2004" w:type="dxa"/>
          </w:tcPr>
          <w:p w14:paraId="19ED748D" w14:textId="013F0B6D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Use </w:t>
            </w:r>
            <w:proofErr w:type="gramStart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talk</w:t>
            </w:r>
            <w:proofErr w:type="gramEnd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 to explore ideas and imagination (e.g. “What if…?” questions).</w:t>
            </w:r>
          </w:p>
        </w:tc>
        <w:tc>
          <w:tcPr>
            <w:tcW w:w="2004" w:type="dxa"/>
          </w:tcPr>
          <w:p w14:paraId="459D14F2" w14:textId="06844A21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imaginative talk in play and to develop ideas (</w:t>
            </w:r>
            <w:proofErr w:type="gramStart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e.g.</w:t>
            </w:r>
            <w:proofErr w:type="gramEnd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 “Let’s pretend…”).</w:t>
            </w:r>
          </w:p>
        </w:tc>
        <w:tc>
          <w:tcPr>
            <w:tcW w:w="1985" w:type="dxa"/>
          </w:tcPr>
          <w:p w14:paraId="36396BF2" w14:textId="1C1C9541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speech to explore ideas (</w:t>
            </w:r>
            <w:proofErr w:type="gramStart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e.g.</w:t>
            </w:r>
            <w:proofErr w:type="gramEnd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 making predictions or imagining outcomes).</w:t>
            </w:r>
          </w:p>
        </w:tc>
        <w:tc>
          <w:tcPr>
            <w:tcW w:w="1984" w:type="dxa"/>
          </w:tcPr>
          <w:p w14:paraId="53EEE932" w14:textId="0F969A1C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Use </w:t>
            </w:r>
            <w:proofErr w:type="gramStart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talk</w:t>
            </w:r>
            <w:proofErr w:type="gramEnd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 to solve problems, make predictions or imagine possibilities.</w:t>
            </w:r>
          </w:p>
        </w:tc>
        <w:tc>
          <w:tcPr>
            <w:tcW w:w="1980" w:type="dxa"/>
          </w:tcPr>
          <w:p w14:paraId="0F750B8B" w14:textId="1FA2E031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language to think through ideas and explore solutions.</w:t>
            </w:r>
          </w:p>
        </w:tc>
        <w:tc>
          <w:tcPr>
            <w:tcW w:w="1944" w:type="dxa"/>
          </w:tcPr>
          <w:p w14:paraId="184887F3" w14:textId="467F7E3C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speech effectively to explore, hypothesise, and evaluate ideas.</w:t>
            </w:r>
          </w:p>
        </w:tc>
      </w:tr>
      <w:tr w:rsidR="003426F8" w:rsidRPr="003426F8" w14:paraId="425BEE60" w14:textId="77777777" w:rsidTr="003426F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7BAFC2F" w14:textId="20527178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Clarity &amp; Confidence </w:t>
            </w:r>
          </w:p>
        </w:tc>
        <w:tc>
          <w:tcPr>
            <w:tcW w:w="2216" w:type="dxa"/>
            <w:vAlign w:val="center"/>
          </w:tcPr>
          <w:p w14:paraId="7B814435" w14:textId="136CC299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Speak in small groups, using clear words so others can understand.</w:t>
            </w:r>
          </w:p>
        </w:tc>
        <w:tc>
          <w:tcPr>
            <w:tcW w:w="2004" w:type="dxa"/>
          </w:tcPr>
          <w:p w14:paraId="432C4430" w14:textId="7EFAEDC9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clearly so others can hear and understand.</w:t>
            </w:r>
          </w:p>
        </w:tc>
        <w:tc>
          <w:tcPr>
            <w:tcW w:w="2004" w:type="dxa"/>
          </w:tcPr>
          <w:p w14:paraId="1440AD26" w14:textId="241A93BF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confidently in class using a clear voice and appropriate words.</w:t>
            </w:r>
          </w:p>
        </w:tc>
        <w:tc>
          <w:tcPr>
            <w:tcW w:w="1985" w:type="dxa"/>
          </w:tcPr>
          <w:p w14:paraId="103F37C4" w14:textId="2AA2D8F6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fluently and audibly, using Standard English when needed.</w:t>
            </w:r>
          </w:p>
        </w:tc>
        <w:tc>
          <w:tcPr>
            <w:tcW w:w="1984" w:type="dxa"/>
          </w:tcPr>
          <w:p w14:paraId="644B0D14" w14:textId="446A0F49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clearly, fluently and with growing confidence in front of others.</w:t>
            </w:r>
          </w:p>
        </w:tc>
        <w:tc>
          <w:tcPr>
            <w:tcW w:w="1980" w:type="dxa"/>
          </w:tcPr>
          <w:p w14:paraId="2E419EEB" w14:textId="368841BF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confidently and fluently, adjusting tone and volume as required.</w:t>
            </w:r>
          </w:p>
        </w:tc>
        <w:tc>
          <w:tcPr>
            <w:tcW w:w="1944" w:type="dxa"/>
          </w:tcPr>
          <w:p w14:paraId="267A715E" w14:textId="326C8911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Speak fluently, confidently, and precisely using Standard English.</w:t>
            </w:r>
          </w:p>
        </w:tc>
      </w:tr>
      <w:tr w:rsidR="003426F8" w:rsidRPr="003426F8" w14:paraId="3CF6ED72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E785E1E" w14:textId="2C59AC2C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Performance </w:t>
            </w:r>
          </w:p>
        </w:tc>
        <w:tc>
          <w:tcPr>
            <w:tcW w:w="2216" w:type="dxa"/>
            <w:vAlign w:val="center"/>
          </w:tcPr>
          <w:p w14:paraId="3057D515" w14:textId="4E7216A4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Join in with songs, rhymes, role play and simple performances.</w:t>
            </w:r>
          </w:p>
        </w:tc>
        <w:tc>
          <w:tcPr>
            <w:tcW w:w="2004" w:type="dxa"/>
          </w:tcPr>
          <w:p w14:paraId="051D4929" w14:textId="29229FC3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Take part in role play, simple discussions, and performances.</w:t>
            </w:r>
          </w:p>
        </w:tc>
        <w:tc>
          <w:tcPr>
            <w:tcW w:w="2004" w:type="dxa"/>
          </w:tcPr>
          <w:p w14:paraId="4F8C4CF6" w14:textId="08D31943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Participate in group discussions, role play and performances with support.</w:t>
            </w:r>
          </w:p>
        </w:tc>
        <w:tc>
          <w:tcPr>
            <w:tcW w:w="1985" w:type="dxa"/>
          </w:tcPr>
          <w:p w14:paraId="54715381" w14:textId="257CC8C7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Contribute to class discussions, performances, and drama activities.</w:t>
            </w:r>
          </w:p>
        </w:tc>
        <w:tc>
          <w:tcPr>
            <w:tcW w:w="1984" w:type="dxa"/>
          </w:tcPr>
          <w:p w14:paraId="1A9D6969" w14:textId="3F2F3EED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Engage in discussions, debates, performances and role plays with preparation.</w:t>
            </w:r>
          </w:p>
        </w:tc>
        <w:tc>
          <w:tcPr>
            <w:tcW w:w="1980" w:type="dxa"/>
          </w:tcPr>
          <w:p w14:paraId="23E1AA0D" w14:textId="128DF2A0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Take part in formal presentations, debates, and drama with increased control.</w:t>
            </w:r>
          </w:p>
        </w:tc>
        <w:tc>
          <w:tcPr>
            <w:tcW w:w="1944" w:type="dxa"/>
          </w:tcPr>
          <w:p w14:paraId="23458473" w14:textId="6AA1A682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Perform, debate and present with skill, expression, and control.</w:t>
            </w:r>
          </w:p>
        </w:tc>
      </w:tr>
      <w:tr w:rsidR="003426F8" w:rsidRPr="003426F8" w14:paraId="3DFB9A39" w14:textId="77777777" w:rsidTr="003426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51F48EA" w14:textId="2C95EEA5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Engagement </w:t>
            </w:r>
          </w:p>
        </w:tc>
        <w:tc>
          <w:tcPr>
            <w:tcW w:w="2216" w:type="dxa"/>
            <w:vAlign w:val="center"/>
          </w:tcPr>
          <w:p w14:paraId="042B795F" w14:textId="09DB5EC2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Use eye contact, gestures or expression to keep attention of adults/peers.</w:t>
            </w:r>
          </w:p>
        </w:tc>
        <w:tc>
          <w:tcPr>
            <w:tcW w:w="2004" w:type="dxa"/>
          </w:tcPr>
          <w:p w14:paraId="26062542" w14:textId="2ED3F36A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Try to keep the listener's attention with eye contact or gestures.</w:t>
            </w:r>
          </w:p>
        </w:tc>
        <w:tc>
          <w:tcPr>
            <w:tcW w:w="2004" w:type="dxa"/>
          </w:tcPr>
          <w:p w14:paraId="54D02706" w14:textId="567DC6E1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Try to keep listeners interested by using voice and expression.</w:t>
            </w:r>
          </w:p>
        </w:tc>
        <w:tc>
          <w:tcPr>
            <w:tcW w:w="1985" w:type="dxa"/>
          </w:tcPr>
          <w:p w14:paraId="5075E70C" w14:textId="32439708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voice, gesture, and expression to interest and involve the listener.</w:t>
            </w:r>
          </w:p>
        </w:tc>
        <w:tc>
          <w:tcPr>
            <w:tcW w:w="1984" w:type="dxa"/>
          </w:tcPr>
          <w:p w14:paraId="562D9757" w14:textId="6605D9F5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tone and language to interest and involve the audience.</w:t>
            </w:r>
          </w:p>
        </w:tc>
        <w:tc>
          <w:tcPr>
            <w:tcW w:w="1980" w:type="dxa"/>
          </w:tcPr>
          <w:p w14:paraId="2E13D899" w14:textId="098773DC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Maintain audience interest through expression and persuasive language.</w:t>
            </w:r>
          </w:p>
        </w:tc>
        <w:tc>
          <w:tcPr>
            <w:tcW w:w="1944" w:type="dxa"/>
          </w:tcPr>
          <w:p w14:paraId="4A691FF3" w14:textId="2C7468F5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Sustain listener interest with varied tone, vocabulary, and gesture.</w:t>
            </w:r>
          </w:p>
        </w:tc>
      </w:tr>
      <w:tr w:rsidR="003426F8" w:rsidRPr="003426F8" w14:paraId="55994D52" w14:textId="77777777" w:rsidTr="00342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D6507E0" w14:textId="429DFDF2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Viewpoints </w:t>
            </w:r>
          </w:p>
        </w:tc>
        <w:tc>
          <w:tcPr>
            <w:tcW w:w="2216" w:type="dxa"/>
            <w:vAlign w:val="center"/>
          </w:tcPr>
          <w:p w14:paraId="16BC08CE" w14:textId="3FCEEF66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Begin to listen to others’ ideas and respond with agreement or simple words.</w:t>
            </w:r>
          </w:p>
        </w:tc>
        <w:tc>
          <w:tcPr>
            <w:tcW w:w="2004" w:type="dxa"/>
          </w:tcPr>
          <w:p w14:paraId="332E1476" w14:textId="12DBD661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Listen to others’ ideas and respond with agreement or simple additions.</w:t>
            </w:r>
          </w:p>
        </w:tc>
        <w:tc>
          <w:tcPr>
            <w:tcW w:w="2004" w:type="dxa"/>
          </w:tcPr>
          <w:p w14:paraId="09D3CC1C" w14:textId="08EB5506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Begin to compare different points of view and respond politely.</w:t>
            </w:r>
          </w:p>
        </w:tc>
        <w:tc>
          <w:tcPr>
            <w:tcW w:w="1985" w:type="dxa"/>
          </w:tcPr>
          <w:p w14:paraId="1D4A0E76" w14:textId="47298EBC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Respectfully consider others’ ideas and offer thoughtful responses.</w:t>
            </w:r>
          </w:p>
        </w:tc>
        <w:tc>
          <w:tcPr>
            <w:tcW w:w="1984" w:type="dxa"/>
          </w:tcPr>
          <w:p w14:paraId="3D1998DD" w14:textId="2055AE0C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Evaluate others’ viewpoints and respond appropriately.</w:t>
            </w:r>
          </w:p>
        </w:tc>
        <w:tc>
          <w:tcPr>
            <w:tcW w:w="1980" w:type="dxa"/>
          </w:tcPr>
          <w:p w14:paraId="1A0A2184" w14:textId="1202BD7B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Reflect on and build on contributions from others.</w:t>
            </w:r>
          </w:p>
        </w:tc>
        <w:tc>
          <w:tcPr>
            <w:tcW w:w="1944" w:type="dxa"/>
          </w:tcPr>
          <w:p w14:paraId="11B48685" w14:textId="424F5FF5" w:rsidR="003426F8" w:rsidRPr="003426F8" w:rsidRDefault="003426F8" w:rsidP="00342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Respond to diverse perspectives, building respectful, reasoned replies.</w:t>
            </w:r>
          </w:p>
        </w:tc>
      </w:tr>
      <w:tr w:rsidR="003426F8" w:rsidRPr="003426F8" w14:paraId="5025EE31" w14:textId="77777777" w:rsidTr="003426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62F54647" w14:textId="3434F205" w:rsidR="003426F8" w:rsidRPr="003426F8" w:rsidRDefault="003426F8" w:rsidP="003426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26F8">
              <w:rPr>
                <w:rFonts w:ascii="Times New Roman" w:hAnsi="Times New Roman" w:cs="Times New Roman"/>
                <w:sz w:val="18"/>
                <w:szCs w:val="18"/>
              </w:rPr>
              <w:t xml:space="preserve">Audience &amp; Purpose </w:t>
            </w:r>
          </w:p>
        </w:tc>
        <w:tc>
          <w:tcPr>
            <w:tcW w:w="2216" w:type="dxa"/>
            <w:vAlign w:val="center"/>
          </w:tcPr>
          <w:p w14:paraId="14C44501" w14:textId="00C2FB5E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Begin to notice differences in how they talk to adults vs. friends.</w:t>
            </w:r>
          </w:p>
        </w:tc>
        <w:tc>
          <w:tcPr>
            <w:tcW w:w="2004" w:type="dxa"/>
          </w:tcPr>
          <w:p w14:paraId="6A9E1398" w14:textId="46AA77D7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Begin to understand how to speak differently in different situations (e.g., talking to a friend vs. a teacher).</w:t>
            </w:r>
          </w:p>
        </w:tc>
        <w:tc>
          <w:tcPr>
            <w:tcW w:w="2004" w:type="dxa"/>
          </w:tcPr>
          <w:p w14:paraId="4D629BD7" w14:textId="721159F4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formal and informal language with some guidance (</w:t>
            </w:r>
            <w:proofErr w:type="gramStart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e.g.</w:t>
            </w:r>
            <w:proofErr w:type="gramEnd"/>
            <w:r w:rsidRPr="003426F8">
              <w:rPr>
                <w:rFonts w:ascii="Times New Roman" w:hAnsi="Times New Roman" w:cs="Times New Roman"/>
                <w:sz w:val="16"/>
                <w:szCs w:val="16"/>
              </w:rPr>
              <w:t xml:space="preserve"> storytelling vs classroom talk).</w:t>
            </w:r>
          </w:p>
        </w:tc>
        <w:tc>
          <w:tcPr>
            <w:tcW w:w="1985" w:type="dxa"/>
          </w:tcPr>
          <w:p w14:paraId="5B0156FA" w14:textId="0613ED77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Choose how to speak depending on the audience or purpose.</w:t>
            </w:r>
          </w:p>
        </w:tc>
        <w:tc>
          <w:tcPr>
            <w:tcW w:w="1984" w:type="dxa"/>
          </w:tcPr>
          <w:p w14:paraId="5D72A6C9" w14:textId="4589AC0C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Choose and use different ways of speaking depending on the setting.</w:t>
            </w:r>
          </w:p>
        </w:tc>
        <w:tc>
          <w:tcPr>
            <w:tcW w:w="1980" w:type="dxa"/>
          </w:tcPr>
          <w:p w14:paraId="1275516D" w14:textId="4D9A1C94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Use appropriate formal and informal registers effectively.</w:t>
            </w:r>
          </w:p>
        </w:tc>
        <w:tc>
          <w:tcPr>
            <w:tcW w:w="1944" w:type="dxa"/>
          </w:tcPr>
          <w:p w14:paraId="39C1855C" w14:textId="2C4739E6" w:rsidR="003426F8" w:rsidRPr="003426F8" w:rsidRDefault="003426F8" w:rsidP="00342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426F8">
              <w:rPr>
                <w:rFonts w:ascii="Times New Roman" w:hAnsi="Times New Roman" w:cs="Times New Roman"/>
                <w:sz w:val="16"/>
                <w:szCs w:val="16"/>
              </w:rPr>
              <w:t>Select and apply the most suitable register for audience and purpose.</w:t>
            </w:r>
          </w:p>
        </w:tc>
      </w:tr>
    </w:tbl>
    <w:p w14:paraId="14852D41" w14:textId="77777777" w:rsidR="003426F8" w:rsidRPr="003426F8" w:rsidRDefault="003426F8" w:rsidP="00D27C53">
      <w:pPr>
        <w:pStyle w:val="Caption"/>
        <w:rPr>
          <w:rFonts w:ascii="Times New Roman" w:hAnsi="Times New Roman" w:cs="Times New Roman"/>
        </w:rPr>
      </w:pPr>
    </w:p>
    <w:p w14:paraId="4BA684EB" w14:textId="77777777" w:rsidR="003426F8" w:rsidRPr="003426F8" w:rsidRDefault="003426F8" w:rsidP="00D27C53">
      <w:pPr>
        <w:pStyle w:val="Caption"/>
        <w:rPr>
          <w:rFonts w:ascii="Times New Roman" w:hAnsi="Times New Roman" w:cs="Times New Roman"/>
        </w:rPr>
      </w:pPr>
    </w:p>
    <w:p w14:paraId="53F91832" w14:textId="5425DD45" w:rsidR="002E03AE" w:rsidRPr="00053E3B" w:rsidRDefault="00043D41" w:rsidP="00D27C53">
      <w:pPr>
        <w:pStyle w:val="Caption"/>
      </w:pPr>
      <w:r w:rsidRPr="00053E3B">
        <w:lastRenderedPageBreak/>
        <w:t>Example Sentence Stems</w:t>
      </w:r>
    </w:p>
    <w:p w14:paraId="68A4BD7C" w14:textId="130621EE" w:rsidR="00043D41" w:rsidRDefault="00043D41"/>
    <w:tbl>
      <w:tblPr>
        <w:tblStyle w:val="TableGrid"/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1923"/>
        <w:gridCol w:w="2191"/>
        <w:gridCol w:w="2279"/>
        <w:gridCol w:w="2192"/>
        <w:gridCol w:w="2280"/>
        <w:gridCol w:w="2290"/>
        <w:gridCol w:w="2233"/>
      </w:tblGrid>
      <w:tr w:rsidR="003426F8" w14:paraId="3F0A61B1" w14:textId="77777777" w:rsidTr="003426F8">
        <w:tc>
          <w:tcPr>
            <w:tcW w:w="1923" w:type="dxa"/>
          </w:tcPr>
          <w:p w14:paraId="788C3D09" w14:textId="6A8FB501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EYFS </w:t>
            </w:r>
          </w:p>
        </w:tc>
        <w:tc>
          <w:tcPr>
            <w:tcW w:w="2191" w:type="dxa"/>
          </w:tcPr>
          <w:p w14:paraId="279DBA28" w14:textId="79A98CD2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 xml:space="preserve">Year 1 </w:t>
            </w:r>
          </w:p>
        </w:tc>
        <w:tc>
          <w:tcPr>
            <w:tcW w:w="2279" w:type="dxa"/>
          </w:tcPr>
          <w:p w14:paraId="68FB64F9" w14:textId="77777777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 xml:space="preserve">Year 2 </w:t>
            </w:r>
          </w:p>
        </w:tc>
        <w:tc>
          <w:tcPr>
            <w:tcW w:w="2192" w:type="dxa"/>
          </w:tcPr>
          <w:p w14:paraId="0F5D9980" w14:textId="77777777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280" w:type="dxa"/>
          </w:tcPr>
          <w:p w14:paraId="14D66C57" w14:textId="77777777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290" w:type="dxa"/>
          </w:tcPr>
          <w:p w14:paraId="0106F8DC" w14:textId="77777777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 xml:space="preserve">Year 5 </w:t>
            </w:r>
          </w:p>
        </w:tc>
        <w:tc>
          <w:tcPr>
            <w:tcW w:w="2233" w:type="dxa"/>
          </w:tcPr>
          <w:p w14:paraId="0385CCB1" w14:textId="77777777" w:rsidR="003426F8" w:rsidRPr="00053E3B" w:rsidRDefault="003426F8" w:rsidP="00053E3B">
            <w:pPr>
              <w:rPr>
                <w:b/>
                <w:bCs/>
                <w:sz w:val="24"/>
                <w:szCs w:val="24"/>
              </w:rPr>
            </w:pPr>
            <w:r w:rsidRPr="00053E3B">
              <w:rPr>
                <w:b/>
                <w:bCs/>
                <w:sz w:val="24"/>
                <w:szCs w:val="24"/>
              </w:rPr>
              <w:t>Year 6</w:t>
            </w:r>
          </w:p>
        </w:tc>
      </w:tr>
      <w:tr w:rsidR="003426F8" w14:paraId="3968EBA4" w14:textId="77777777" w:rsidTr="003426F8">
        <w:tc>
          <w:tcPr>
            <w:tcW w:w="1923" w:type="dxa"/>
          </w:tcPr>
          <w:p w14:paraId="2751C4F0" w14:textId="77777777" w:rsidR="003426F8" w:rsidRDefault="003426F8" w:rsidP="00053E3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D48E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like… </w:t>
            </w:r>
          </w:p>
          <w:p w14:paraId="24372CBE" w14:textId="77777777" w:rsidR="003426F8" w:rsidRDefault="003426F8" w:rsidP="00053E3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D48E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 see…</w:t>
            </w:r>
          </w:p>
          <w:p w14:paraId="53F0D847" w14:textId="77777777" w:rsidR="003426F8" w:rsidRDefault="003426F8" w:rsidP="00053E3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D48E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It’s a… </w:t>
            </w:r>
          </w:p>
          <w:p w14:paraId="07C17243" w14:textId="77777777" w:rsidR="003426F8" w:rsidRDefault="003426F8" w:rsidP="00053E3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D48E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 I…</w:t>
            </w:r>
          </w:p>
          <w:p w14:paraId="425431D8" w14:textId="23491BAE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8D48E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Let’s pretend…</w:t>
            </w:r>
          </w:p>
        </w:tc>
        <w:tc>
          <w:tcPr>
            <w:tcW w:w="2191" w:type="dxa"/>
          </w:tcPr>
          <w:p w14:paraId="0C529BE7" w14:textId="370E8013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I think it is because...</w:t>
            </w:r>
          </w:p>
          <w:p w14:paraId="5833A3EA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I like...</w:t>
            </w:r>
          </w:p>
          <w:p w14:paraId="50242E49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My favourite is...</w:t>
            </w:r>
          </w:p>
          <w:p w14:paraId="17107E0A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I see...</w:t>
            </w:r>
          </w:p>
          <w:p w14:paraId="6EBFFF1A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I feel...</w:t>
            </w:r>
          </w:p>
          <w:p w14:paraId="56AA6E7F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 xml:space="preserve"> It is a...</w:t>
            </w:r>
          </w:p>
          <w:p w14:paraId="635DE742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 xml:space="preserve"> I can...</w:t>
            </w:r>
          </w:p>
          <w:p w14:paraId="247DC91D" w14:textId="77777777" w:rsidR="003426F8" w:rsidRPr="00053E3B" w:rsidRDefault="003426F8" w:rsidP="00053E3B">
            <w:pPr>
              <w:pStyle w:val="NoSpacing"/>
              <w:rPr>
                <w:rFonts w:cstheme="minorHAnsi"/>
                <w:sz w:val="24"/>
                <w:szCs w:val="24"/>
                <w:lang w:eastAsia="en-GB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What if we...?</w:t>
            </w:r>
          </w:p>
          <w:p w14:paraId="089913DD" w14:textId="77777777" w:rsidR="003426F8" w:rsidRPr="00053E3B" w:rsidRDefault="003426F8" w:rsidP="00053E3B">
            <w:pPr>
              <w:rPr>
                <w:sz w:val="24"/>
                <w:szCs w:val="24"/>
              </w:rPr>
            </w:pPr>
            <w:r w:rsidRPr="00053E3B">
              <w:rPr>
                <w:rFonts w:cstheme="minorHAnsi"/>
                <w:sz w:val="24"/>
                <w:szCs w:val="24"/>
                <w:lang w:eastAsia="en-GB"/>
              </w:rPr>
              <w:t>Can I try...?</w:t>
            </w:r>
          </w:p>
        </w:tc>
        <w:tc>
          <w:tcPr>
            <w:tcW w:w="2279" w:type="dxa"/>
          </w:tcPr>
          <w:p w14:paraId="739BACD8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think that... because...</w:t>
            </w:r>
          </w:p>
          <w:p w14:paraId="3642D713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noticed...</w:t>
            </w:r>
          </w:p>
          <w:p w14:paraId="3D41D070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don’t understand... can you help?</w:t>
            </w:r>
          </w:p>
          <w:p w14:paraId="20E63F0B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agree with... because...</w:t>
            </w:r>
          </w:p>
          <w:p w14:paraId="3C0D411E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disagree because...</w:t>
            </w:r>
          </w:p>
          <w:p w14:paraId="6387F79C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want to find out more about...</w:t>
            </w:r>
          </w:p>
          <w:p w14:paraId="72330219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This reminds me of...</w:t>
            </w:r>
          </w:p>
          <w:p w14:paraId="29E45E89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What do you think about...?</w:t>
            </w:r>
          </w:p>
          <w:p w14:paraId="390B8583" w14:textId="77777777" w:rsidR="003426F8" w:rsidRPr="00053E3B" w:rsidRDefault="003426F8" w:rsidP="00053E3B">
            <w:pPr>
              <w:rPr>
                <w:sz w:val="24"/>
                <w:szCs w:val="24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feel... when...</w:t>
            </w:r>
          </w:p>
        </w:tc>
        <w:tc>
          <w:tcPr>
            <w:tcW w:w="2192" w:type="dxa"/>
          </w:tcPr>
          <w:p w14:paraId="0A0DC0F8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believe that... because...</w:t>
            </w:r>
          </w:p>
          <w:p w14:paraId="4CB09D6B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In my opinion...</w:t>
            </w:r>
          </w:p>
          <w:p w14:paraId="2E93FBF9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wonder what would happen if...</w:t>
            </w:r>
          </w:p>
          <w:p w14:paraId="7E363AB9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agree with you, and also...</w:t>
            </w:r>
          </w:p>
          <w:p w14:paraId="0177BF0D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think we could...</w:t>
            </w:r>
          </w:p>
          <w:p w14:paraId="69E9024E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One idea is...</w:t>
            </w:r>
          </w:p>
          <w:p w14:paraId="2B0A471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would describe it as...</w:t>
            </w:r>
          </w:p>
          <w:p w14:paraId="44566A71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I’ve learned that...</w:t>
            </w:r>
          </w:p>
          <w:p w14:paraId="423E3B28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Could you explain more about...?</w:t>
            </w:r>
          </w:p>
          <w:p w14:paraId="687039A8" w14:textId="77777777" w:rsidR="003426F8" w:rsidRPr="00053E3B" w:rsidRDefault="003426F8" w:rsidP="00053E3B">
            <w:pPr>
              <w:rPr>
                <w:sz w:val="24"/>
                <w:szCs w:val="24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Let me tell you about...</w:t>
            </w:r>
          </w:p>
        </w:tc>
        <w:tc>
          <w:tcPr>
            <w:tcW w:w="2280" w:type="dxa"/>
          </w:tcPr>
          <w:p w14:paraId="3460D0D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would like to add...</w:t>
            </w:r>
          </w:p>
          <w:p w14:paraId="0139077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From what I understand...</w:t>
            </w:r>
          </w:p>
          <w:p w14:paraId="03E0835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Another point of view is...</w:t>
            </w:r>
          </w:p>
          <w:p w14:paraId="571BD7BB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think this means...</w:t>
            </w:r>
          </w:p>
          <w:p w14:paraId="62300392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agree with... because...</w:t>
            </w:r>
          </w:p>
          <w:p w14:paraId="6705E26F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found out that...</w:t>
            </w:r>
          </w:p>
          <w:p w14:paraId="67CCB9D4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Could we consider...?</w:t>
            </w:r>
          </w:p>
          <w:p w14:paraId="3401DD5F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imagine that...</w:t>
            </w:r>
          </w:p>
          <w:p w14:paraId="469659CE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The evidence suggests...</w:t>
            </w:r>
          </w:p>
          <w:p w14:paraId="11001AF1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My reason for this is...</w:t>
            </w:r>
          </w:p>
          <w:p w14:paraId="4C1640A1" w14:textId="77777777" w:rsidR="003426F8" w:rsidRPr="00053E3B" w:rsidRDefault="003426F8" w:rsidP="00053E3B">
            <w:pPr>
              <w:rPr>
                <w:sz w:val="24"/>
                <w:szCs w:val="24"/>
              </w:rPr>
            </w:pPr>
          </w:p>
        </w:tc>
        <w:tc>
          <w:tcPr>
            <w:tcW w:w="2290" w:type="dxa"/>
          </w:tcPr>
          <w:p w14:paraId="0CBA395B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strongly believe that...</w:t>
            </w:r>
          </w:p>
          <w:p w14:paraId="5F371BDE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One argument for/against is...</w:t>
            </w:r>
          </w:p>
          <w:p w14:paraId="6034FC3F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In addition to that...</w:t>
            </w:r>
          </w:p>
          <w:p w14:paraId="6BBDEC9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Based on the information...</w:t>
            </w:r>
          </w:p>
          <w:p w14:paraId="702AC97A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It could be interpreted as...</w:t>
            </w:r>
          </w:p>
          <w:p w14:paraId="34803F23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appreciate your idea, but...</w:t>
            </w:r>
          </w:p>
          <w:p w14:paraId="3702F842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Let me clarify what I meant...</w:t>
            </w:r>
          </w:p>
          <w:p w14:paraId="07FACDF4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I’d like to challenge that idea because...</w:t>
            </w:r>
          </w:p>
          <w:p w14:paraId="3BBBB22D" w14:textId="77777777" w:rsidR="003426F8" w:rsidRPr="00053E3B" w:rsidRDefault="003426F8" w:rsidP="00053E3B">
            <w:pPr>
              <w:rPr>
                <w:sz w:val="24"/>
                <w:szCs w:val="24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We could summarise it by saying...</w:t>
            </w:r>
          </w:p>
        </w:tc>
        <w:tc>
          <w:tcPr>
            <w:tcW w:w="2233" w:type="dxa"/>
          </w:tcPr>
          <w:p w14:paraId="2AAF4C74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In conclusion, I believe...</w:t>
            </w:r>
          </w:p>
          <w:p w14:paraId="2214CB65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The main point is...</w:t>
            </w:r>
          </w:p>
          <w:p w14:paraId="12CB9F96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My perspective is based on...</w:t>
            </w:r>
          </w:p>
          <w:p w14:paraId="28B5F252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To expand on what you said...</w:t>
            </w:r>
          </w:p>
          <w:p w14:paraId="671DE970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An alternative view might be...</w:t>
            </w:r>
          </w:p>
          <w:p w14:paraId="019149A1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propose that...</w:t>
            </w:r>
          </w:p>
          <w:p w14:paraId="3DC25418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This links to... because...</w:t>
            </w:r>
          </w:p>
          <w:p w14:paraId="6320F5CF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I would argue that...</w:t>
            </w:r>
          </w:p>
          <w:p w14:paraId="0282EA62" w14:textId="77777777" w:rsidR="003426F8" w:rsidRPr="00053E3B" w:rsidRDefault="003426F8" w:rsidP="00053E3B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Let’s evaluate the pros and cons...</w:t>
            </w:r>
          </w:p>
          <w:p w14:paraId="73665F74" w14:textId="77777777" w:rsidR="003426F8" w:rsidRPr="00053E3B" w:rsidRDefault="003426F8" w:rsidP="00053E3B">
            <w:pPr>
              <w:rPr>
                <w:sz w:val="24"/>
                <w:szCs w:val="24"/>
              </w:rPr>
            </w:pPr>
            <w:r w:rsidRPr="00053E3B">
              <w:rPr>
                <w:rFonts w:eastAsia="Times New Roman" w:cstheme="minorHAnsi"/>
                <w:sz w:val="24"/>
                <w:szCs w:val="24"/>
                <w:lang w:eastAsia="en-GB"/>
              </w:rPr>
              <w:t>From a broader point of view...</w:t>
            </w:r>
          </w:p>
        </w:tc>
      </w:tr>
    </w:tbl>
    <w:p w14:paraId="6D505FCE" w14:textId="3F785274" w:rsidR="00043D41" w:rsidRDefault="00043D41"/>
    <w:p w14:paraId="06000649" w14:textId="49FDBF56" w:rsidR="00043D41" w:rsidRDefault="00043D41"/>
    <w:p w14:paraId="26A23583" w14:textId="77777777" w:rsidR="00043D41" w:rsidRDefault="00043D41"/>
    <w:p w14:paraId="74A07A86" w14:textId="77777777" w:rsidR="00043D41" w:rsidRPr="00043D41" w:rsidRDefault="00043D41" w:rsidP="00043D41">
      <w:pPr>
        <w:pStyle w:val="NoSpacing"/>
        <w:rPr>
          <w:rFonts w:cstheme="minorHAnsi"/>
          <w:sz w:val="18"/>
          <w:szCs w:val="18"/>
        </w:rPr>
      </w:pPr>
    </w:p>
    <w:sectPr w:rsidR="00043D41" w:rsidRPr="00043D41" w:rsidSect="002E03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65ED5"/>
    <w:multiLevelType w:val="hybridMultilevel"/>
    <w:tmpl w:val="C89E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AE"/>
    <w:rsid w:val="00043D41"/>
    <w:rsid w:val="00053E3B"/>
    <w:rsid w:val="002E03AE"/>
    <w:rsid w:val="003426F8"/>
    <w:rsid w:val="004C1764"/>
    <w:rsid w:val="00870192"/>
    <w:rsid w:val="00AE26EA"/>
    <w:rsid w:val="00D27C53"/>
    <w:rsid w:val="00F6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85701"/>
  <w15:chartTrackingRefBased/>
  <w15:docId w15:val="{7067D3F8-FB66-48C6-B50D-9A5B854E4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7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0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6">
    <w:name w:val="Grid Table 5 Dark Accent 6"/>
    <w:basedOn w:val="TableNormal"/>
    <w:uiPriority w:val="50"/>
    <w:rsid w:val="002E03A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NoSpacing">
    <w:name w:val="No Spacing"/>
    <w:uiPriority w:val="1"/>
    <w:qFormat/>
    <w:rsid w:val="00043D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27C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D27C53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1141</Words>
  <Characters>6327</Characters>
  <Application>Microsoft Office Word</Application>
  <DocSecurity>0</DocSecurity>
  <Lines>396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Rehana Miah</dc:creator>
  <cp:keywords/>
  <dc:description/>
  <cp:lastModifiedBy>Rehana Miah</cp:lastModifiedBy>
  <cp:revision>2</cp:revision>
  <dcterms:created xsi:type="dcterms:W3CDTF">2025-11-06T11:56:00Z</dcterms:created>
  <dcterms:modified xsi:type="dcterms:W3CDTF">2025-11-06T11:56:00Z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ba4b4fd3-c59c-4ff7-a713-9444f5b31abc</vt:lpwstr>
  </property>
</Properties>
</file>